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E94" w:rsidRDefault="00D9558D" w:rsidP="00421805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BB1E94" w:rsidRPr="00BB1E94">
        <w:rPr>
          <w:b/>
          <w:sz w:val="28"/>
          <w:szCs w:val="28"/>
        </w:rPr>
        <w:t>оряд</w:t>
      </w:r>
      <w:r>
        <w:rPr>
          <w:b/>
          <w:sz w:val="28"/>
          <w:szCs w:val="28"/>
        </w:rPr>
        <w:t>ок</w:t>
      </w:r>
      <w:r w:rsidR="00BB1E94" w:rsidRPr="00BB1E94">
        <w:rPr>
          <w:b/>
          <w:sz w:val="28"/>
          <w:szCs w:val="28"/>
        </w:rPr>
        <w:t xml:space="preserve"> и </w:t>
      </w:r>
      <w:r w:rsidR="00BB1E94" w:rsidRPr="00BB1E94">
        <w:rPr>
          <w:b/>
          <w:sz w:val="28"/>
          <w:szCs w:val="28"/>
        </w:rPr>
        <w:t>условия</w:t>
      </w:r>
      <w:r w:rsidR="00BB1E94" w:rsidRPr="00BB1E94">
        <w:rPr>
          <w:b/>
          <w:sz w:val="28"/>
          <w:szCs w:val="28"/>
        </w:rPr>
        <w:t xml:space="preserve"> направления </w:t>
      </w:r>
      <w:r w:rsidR="00BB1E94" w:rsidRPr="00BB1E94">
        <w:rPr>
          <w:b/>
          <w:sz w:val="28"/>
          <w:szCs w:val="28"/>
        </w:rPr>
        <w:t xml:space="preserve"> обращени</w:t>
      </w:r>
      <w:r w:rsidR="00BB1E94" w:rsidRPr="00BB1E94">
        <w:rPr>
          <w:b/>
          <w:sz w:val="28"/>
          <w:szCs w:val="28"/>
        </w:rPr>
        <w:t>й</w:t>
      </w:r>
      <w:r w:rsidR="00BB1E94" w:rsidRPr="00BB1E94">
        <w:rPr>
          <w:b/>
          <w:sz w:val="28"/>
          <w:szCs w:val="28"/>
        </w:rPr>
        <w:t xml:space="preserve"> </w:t>
      </w:r>
    </w:p>
    <w:p w:rsidR="00BB1E94" w:rsidRPr="00BB1E94" w:rsidRDefault="00BB1E94" w:rsidP="00421805">
      <w:pPr>
        <w:spacing w:line="360" w:lineRule="auto"/>
        <w:jc w:val="center"/>
        <w:rPr>
          <w:b/>
          <w:sz w:val="28"/>
          <w:szCs w:val="28"/>
        </w:rPr>
      </w:pPr>
      <w:r w:rsidRPr="00BB1E94">
        <w:rPr>
          <w:b/>
          <w:sz w:val="28"/>
          <w:szCs w:val="28"/>
        </w:rPr>
        <w:t>в АО КБ «САММИТ БАНК»</w:t>
      </w:r>
    </w:p>
    <w:p w:rsidR="00CE0A57" w:rsidRDefault="00CE0A57" w:rsidP="00254F1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2B2E33"/>
          <w:spacing w:val="-3"/>
          <w:sz w:val="28"/>
          <w:szCs w:val="28"/>
          <w:shd w:val="clear" w:color="auto" w:fill="FFFFFF"/>
        </w:rPr>
      </w:pPr>
    </w:p>
    <w:p w:rsidR="00BB1E94" w:rsidRPr="00BB1E94" w:rsidRDefault="00BB1E94" w:rsidP="00254F1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2B2E33"/>
          <w:spacing w:val="-3"/>
          <w:sz w:val="28"/>
          <w:szCs w:val="28"/>
          <w:shd w:val="clear" w:color="auto" w:fill="FFFFFF"/>
        </w:rPr>
      </w:pPr>
      <w:proofErr w:type="gramStart"/>
      <w:r w:rsidRPr="00BB1E94">
        <w:rPr>
          <w:rFonts w:ascii="Times New Roman" w:hAnsi="Times New Roman" w:cs="Times New Roman"/>
          <w:color w:val="2B2E33"/>
          <w:spacing w:val="-3"/>
          <w:sz w:val="28"/>
          <w:szCs w:val="28"/>
          <w:shd w:val="clear" w:color="auto" w:fill="FFFFFF"/>
        </w:rPr>
        <w:t>С 01.07.2024 вступ</w:t>
      </w:r>
      <w:r w:rsidRPr="00BB1E94">
        <w:rPr>
          <w:rFonts w:ascii="Times New Roman" w:hAnsi="Times New Roman" w:cs="Times New Roman"/>
          <w:color w:val="2B2E33"/>
          <w:spacing w:val="-3"/>
          <w:sz w:val="28"/>
          <w:szCs w:val="28"/>
          <w:shd w:val="clear" w:color="auto" w:fill="FFFFFF"/>
        </w:rPr>
        <w:t xml:space="preserve">ил </w:t>
      </w:r>
      <w:r w:rsidRPr="00BB1E94">
        <w:rPr>
          <w:rFonts w:ascii="Times New Roman" w:hAnsi="Times New Roman" w:cs="Times New Roman"/>
          <w:color w:val="2B2E33"/>
          <w:spacing w:val="-3"/>
          <w:sz w:val="28"/>
          <w:szCs w:val="28"/>
          <w:shd w:val="clear" w:color="auto" w:fill="FFFFFF"/>
        </w:rPr>
        <w:t>в силу Федеральный закон от 4 августа 2023 года № </w:t>
      </w:r>
      <w:r w:rsidRPr="00BB1E94">
        <w:rPr>
          <w:rFonts w:ascii="Times New Roman" w:hAnsi="Times New Roman" w:cs="Times New Roman"/>
          <w:sz w:val="28"/>
          <w:szCs w:val="28"/>
        </w:rPr>
        <w:t>442-ФЗ</w:t>
      </w:r>
      <w:r w:rsidRPr="00BB1E94">
        <w:rPr>
          <w:rFonts w:ascii="Times New Roman" w:hAnsi="Times New Roman" w:cs="Times New Roman"/>
          <w:color w:val="2B2E33"/>
          <w:spacing w:val="-3"/>
          <w:sz w:val="28"/>
          <w:szCs w:val="28"/>
          <w:shd w:val="clear" w:color="auto" w:fill="FFFFFF"/>
        </w:rPr>
        <w:t> «О внесении</w:t>
      </w:r>
      <w:r w:rsidRPr="00BB1E94">
        <w:rPr>
          <w:rFonts w:ascii="Times New Roman" w:hAnsi="Times New Roman" w:cs="Times New Roman"/>
          <w:color w:val="2B2E33"/>
          <w:spacing w:val="-3"/>
          <w:sz w:val="28"/>
          <w:szCs w:val="28"/>
          <w:shd w:val="clear" w:color="auto" w:fill="FFFFFF"/>
        </w:rPr>
        <w:t xml:space="preserve"> изменений в Федеральный закон «</w:t>
      </w:r>
      <w:r w:rsidRPr="00BB1E94">
        <w:rPr>
          <w:rFonts w:ascii="Times New Roman" w:hAnsi="Times New Roman" w:cs="Times New Roman"/>
          <w:color w:val="2B2E33"/>
          <w:spacing w:val="-3"/>
          <w:sz w:val="28"/>
          <w:szCs w:val="28"/>
          <w:shd w:val="clear" w:color="auto" w:fill="FFFFFF"/>
        </w:rPr>
        <w:t>О Централ</w:t>
      </w:r>
      <w:r w:rsidRPr="00BB1E94">
        <w:rPr>
          <w:rFonts w:ascii="Times New Roman" w:hAnsi="Times New Roman" w:cs="Times New Roman"/>
          <w:color w:val="2B2E33"/>
          <w:spacing w:val="-3"/>
          <w:sz w:val="28"/>
          <w:szCs w:val="28"/>
          <w:shd w:val="clear" w:color="auto" w:fill="FFFFFF"/>
        </w:rPr>
        <w:t xml:space="preserve">ьном банке Российской Федерации» </w:t>
      </w:r>
      <w:r w:rsidRPr="00BB1E94">
        <w:rPr>
          <w:rFonts w:ascii="Times New Roman" w:hAnsi="Times New Roman" w:cs="Times New Roman"/>
          <w:color w:val="2B2E33"/>
          <w:spacing w:val="-3"/>
          <w:sz w:val="28"/>
          <w:szCs w:val="28"/>
          <w:shd w:val="clear" w:color="auto" w:fill="FFFFFF"/>
        </w:rPr>
        <w:t>и отдельные</w:t>
      </w:r>
      <w:r w:rsidRPr="00BB1E94">
        <w:rPr>
          <w:rFonts w:ascii="Times New Roman" w:hAnsi="Times New Roman" w:cs="Times New Roman"/>
          <w:color w:val="2B2E33"/>
          <w:spacing w:val="-3"/>
          <w:sz w:val="28"/>
          <w:szCs w:val="28"/>
          <w:shd w:val="clear" w:color="auto" w:fill="FFFFFF"/>
        </w:rPr>
        <w:t xml:space="preserve"> </w:t>
      </w:r>
      <w:r w:rsidRPr="00BB1E94">
        <w:rPr>
          <w:rFonts w:ascii="Times New Roman" w:hAnsi="Times New Roman" w:cs="Times New Roman"/>
          <w:color w:val="2B2E33"/>
          <w:spacing w:val="-3"/>
          <w:sz w:val="28"/>
          <w:szCs w:val="28"/>
          <w:shd w:val="clear" w:color="auto" w:fill="FFFFFF"/>
        </w:rPr>
        <w:t xml:space="preserve"> законодательные акты Российской Федерации и о признании утратившими силу отдельных положений законодательных актов Российской Федерации», согласно которому </w:t>
      </w:r>
      <w:r w:rsidRPr="00BB1E94">
        <w:rPr>
          <w:rFonts w:ascii="Times New Roman" w:hAnsi="Times New Roman" w:cs="Times New Roman"/>
          <w:sz w:val="28"/>
          <w:szCs w:val="28"/>
        </w:rPr>
        <w:t xml:space="preserve">Банк </w:t>
      </w:r>
      <w:r w:rsidRPr="00BB1E94">
        <w:rPr>
          <w:rFonts w:ascii="Times New Roman" w:hAnsi="Times New Roman" w:cs="Times New Roman"/>
          <w:color w:val="2B2E33"/>
          <w:spacing w:val="-3"/>
          <w:sz w:val="28"/>
          <w:szCs w:val="28"/>
          <w:shd w:val="clear" w:color="auto" w:fill="FFFFFF"/>
        </w:rPr>
        <w:t>обязан</w:t>
      </w:r>
      <w:r w:rsidRPr="00BB1E94">
        <w:rPr>
          <w:rFonts w:ascii="Times New Roman" w:hAnsi="Times New Roman" w:cs="Times New Roman"/>
          <w:color w:val="2B2E33"/>
          <w:spacing w:val="-3"/>
          <w:sz w:val="28"/>
          <w:szCs w:val="28"/>
          <w:shd w:val="clear" w:color="auto" w:fill="FFFFFF"/>
        </w:rPr>
        <w:t xml:space="preserve"> рассмотреть обращение физического лица или юридического лица (далее - заявитель), связанное с осуществлением </w:t>
      </w:r>
      <w:r w:rsidRPr="00BB1E94">
        <w:rPr>
          <w:rFonts w:ascii="Times New Roman" w:hAnsi="Times New Roman" w:cs="Times New Roman"/>
          <w:color w:val="2B2E33"/>
          <w:spacing w:val="-3"/>
          <w:sz w:val="28"/>
          <w:szCs w:val="28"/>
          <w:shd w:val="clear" w:color="auto" w:fill="FFFFFF"/>
        </w:rPr>
        <w:t>Банком</w:t>
      </w:r>
      <w:r w:rsidRPr="00BB1E94">
        <w:rPr>
          <w:rFonts w:ascii="Times New Roman" w:hAnsi="Times New Roman" w:cs="Times New Roman"/>
          <w:color w:val="2B2E33"/>
          <w:spacing w:val="-3"/>
          <w:sz w:val="28"/>
          <w:szCs w:val="28"/>
          <w:shd w:val="clear" w:color="auto" w:fill="FFFFFF"/>
        </w:rPr>
        <w:t xml:space="preserve"> деятельности, в</w:t>
      </w:r>
      <w:proofErr w:type="gramEnd"/>
      <w:r w:rsidRPr="00BB1E94">
        <w:rPr>
          <w:rFonts w:ascii="Times New Roman" w:hAnsi="Times New Roman" w:cs="Times New Roman"/>
          <w:color w:val="2B2E33"/>
          <w:spacing w:val="-3"/>
          <w:sz w:val="28"/>
          <w:szCs w:val="28"/>
          <w:shd w:val="clear" w:color="auto" w:fill="FFFFFF"/>
        </w:rPr>
        <w:t xml:space="preserve"> </w:t>
      </w:r>
      <w:proofErr w:type="gramStart"/>
      <w:r w:rsidRPr="00BB1E94">
        <w:rPr>
          <w:rFonts w:ascii="Times New Roman" w:hAnsi="Times New Roman" w:cs="Times New Roman"/>
          <w:color w:val="2B2E33"/>
          <w:spacing w:val="-3"/>
          <w:sz w:val="28"/>
          <w:szCs w:val="28"/>
          <w:shd w:val="clear" w:color="auto" w:fill="FFFFFF"/>
        </w:rPr>
        <w:t>порядке</w:t>
      </w:r>
      <w:proofErr w:type="gramEnd"/>
      <w:r w:rsidRPr="00BB1E94">
        <w:rPr>
          <w:rFonts w:ascii="Times New Roman" w:hAnsi="Times New Roman" w:cs="Times New Roman"/>
          <w:color w:val="2B2E33"/>
          <w:spacing w:val="-3"/>
          <w:sz w:val="28"/>
          <w:szCs w:val="28"/>
          <w:shd w:val="clear" w:color="auto" w:fill="FFFFFF"/>
        </w:rPr>
        <w:t>, установленном статьей</w:t>
      </w:r>
      <w:r w:rsidRPr="00BB1E94">
        <w:rPr>
          <w:rFonts w:ascii="Times New Roman" w:hAnsi="Times New Roman" w:cs="Times New Roman"/>
          <w:color w:val="2B2E33"/>
          <w:spacing w:val="-3"/>
          <w:sz w:val="28"/>
          <w:szCs w:val="28"/>
          <w:shd w:val="clear" w:color="auto" w:fill="FFFFFF"/>
        </w:rPr>
        <w:t xml:space="preserve"> 30.1</w:t>
      </w:r>
      <w:r w:rsidR="00845B90">
        <w:rPr>
          <w:rFonts w:ascii="Times New Roman" w:hAnsi="Times New Roman" w:cs="Times New Roman"/>
          <w:color w:val="2B2E33"/>
          <w:spacing w:val="-3"/>
          <w:sz w:val="28"/>
          <w:szCs w:val="28"/>
          <w:shd w:val="clear" w:color="auto" w:fill="FFFFFF"/>
        </w:rPr>
        <w:t xml:space="preserve">. </w:t>
      </w:r>
      <w:proofErr w:type="gramStart"/>
      <w:r w:rsidRPr="00BB1E94">
        <w:rPr>
          <w:rFonts w:ascii="Times New Roman" w:hAnsi="Times New Roman" w:cs="Times New Roman"/>
          <w:color w:val="2B2E33"/>
          <w:spacing w:val="-3"/>
          <w:sz w:val="28"/>
          <w:szCs w:val="28"/>
          <w:shd w:val="clear" w:color="auto" w:fill="FFFFFF"/>
        </w:rPr>
        <w:t>Ф</w:t>
      </w:r>
      <w:r w:rsidR="00845B90">
        <w:rPr>
          <w:rFonts w:ascii="Times New Roman" w:hAnsi="Times New Roman" w:cs="Times New Roman"/>
          <w:color w:val="2B2E33"/>
          <w:spacing w:val="-3"/>
          <w:sz w:val="28"/>
          <w:szCs w:val="28"/>
          <w:shd w:val="clear" w:color="auto" w:fill="FFFFFF"/>
        </w:rPr>
        <w:t>едерального</w:t>
      </w:r>
      <w:proofErr w:type="gramEnd"/>
      <w:r w:rsidRPr="00BB1E94">
        <w:rPr>
          <w:rFonts w:ascii="Times New Roman" w:hAnsi="Times New Roman" w:cs="Times New Roman"/>
          <w:color w:val="2B2E33"/>
          <w:spacing w:val="-3"/>
          <w:sz w:val="28"/>
          <w:szCs w:val="28"/>
          <w:shd w:val="clear" w:color="auto" w:fill="FFFFFF"/>
        </w:rPr>
        <w:t xml:space="preserve"> </w:t>
      </w:r>
      <w:hyperlink r:id="rId6">
        <w:r w:rsidRPr="00BB1E94">
          <w:rPr>
            <w:rFonts w:ascii="Times New Roman" w:hAnsi="Times New Roman" w:cs="Times New Roman"/>
            <w:color w:val="2B2E33"/>
            <w:spacing w:val="-3"/>
            <w:sz w:val="28"/>
            <w:szCs w:val="28"/>
            <w:shd w:val="clear" w:color="auto" w:fill="FFFFFF"/>
          </w:rPr>
          <w:t>закон</w:t>
        </w:r>
      </w:hyperlink>
      <w:r w:rsidR="00845B90">
        <w:rPr>
          <w:rFonts w:ascii="Times New Roman" w:hAnsi="Times New Roman" w:cs="Times New Roman"/>
          <w:color w:val="2B2E33"/>
          <w:spacing w:val="-3"/>
          <w:sz w:val="28"/>
          <w:szCs w:val="28"/>
          <w:shd w:val="clear" w:color="auto" w:fill="FFFFFF"/>
        </w:rPr>
        <w:t>а</w:t>
      </w:r>
      <w:r w:rsidRPr="00BB1E94">
        <w:rPr>
          <w:rFonts w:ascii="Times New Roman" w:hAnsi="Times New Roman" w:cs="Times New Roman"/>
          <w:color w:val="2B2E33"/>
          <w:spacing w:val="-3"/>
          <w:sz w:val="28"/>
          <w:szCs w:val="28"/>
          <w:shd w:val="clear" w:color="auto" w:fill="FFFFFF"/>
        </w:rPr>
        <w:t xml:space="preserve"> "О банках и банковской деятельности"</w:t>
      </w:r>
      <w:r w:rsidR="00845B90">
        <w:rPr>
          <w:rFonts w:ascii="Times New Roman" w:hAnsi="Times New Roman" w:cs="Times New Roman"/>
          <w:color w:val="2B2E33"/>
          <w:spacing w:val="-3"/>
          <w:sz w:val="28"/>
          <w:szCs w:val="28"/>
          <w:shd w:val="clear" w:color="auto" w:fill="FFFFFF"/>
        </w:rPr>
        <w:t>.</w:t>
      </w:r>
    </w:p>
    <w:p w:rsidR="00845B90" w:rsidRPr="00E42BBC" w:rsidRDefault="00845B90" w:rsidP="00254F17">
      <w:pPr>
        <w:pStyle w:val="a3"/>
        <w:spacing w:line="360" w:lineRule="auto"/>
        <w:ind w:left="0"/>
        <w:rPr>
          <w:rFonts w:eastAsiaTheme="minorEastAsia"/>
          <w:b/>
          <w:color w:val="2B2E33"/>
          <w:spacing w:val="-3"/>
          <w:sz w:val="28"/>
          <w:szCs w:val="28"/>
          <w:shd w:val="clear" w:color="auto" w:fill="FFFFFF"/>
          <w:lang w:val="ru-RU" w:eastAsia="ru-RU"/>
        </w:rPr>
      </w:pPr>
      <w:r w:rsidRPr="00E42BBC">
        <w:rPr>
          <w:rFonts w:eastAsiaTheme="minorEastAsia"/>
          <w:b/>
          <w:color w:val="2B2E33"/>
          <w:spacing w:val="-3"/>
          <w:sz w:val="28"/>
          <w:szCs w:val="28"/>
          <w:shd w:val="clear" w:color="auto" w:fill="FFFFFF"/>
          <w:lang w:val="ru-RU" w:eastAsia="ru-RU"/>
        </w:rPr>
        <w:t xml:space="preserve">Банк осуществляет прием обращений </w:t>
      </w:r>
      <w:bookmarkStart w:id="0" w:name="2.2.1._в_местах_обслуживания_Клиентов_по"/>
      <w:bookmarkEnd w:id="0"/>
      <w:r w:rsidRPr="00E42BBC">
        <w:rPr>
          <w:rFonts w:eastAsiaTheme="minorEastAsia"/>
          <w:b/>
          <w:color w:val="2B2E33"/>
          <w:spacing w:val="-3"/>
          <w:sz w:val="28"/>
          <w:szCs w:val="28"/>
          <w:shd w:val="clear" w:color="auto" w:fill="FFFFFF"/>
          <w:lang w:val="ru-RU" w:eastAsia="ru-RU"/>
        </w:rPr>
        <w:t>в местах обслуживания Клиентов:</w:t>
      </w:r>
    </w:p>
    <w:p w:rsidR="00845B90" w:rsidRPr="00E42BBC" w:rsidRDefault="00845B90" w:rsidP="00254F17">
      <w:pPr>
        <w:pStyle w:val="a3"/>
        <w:spacing w:line="360" w:lineRule="auto"/>
        <w:ind w:left="0"/>
        <w:rPr>
          <w:rFonts w:eastAsiaTheme="minorEastAsia"/>
          <w:color w:val="2B2E33"/>
          <w:spacing w:val="-3"/>
          <w:sz w:val="28"/>
          <w:szCs w:val="28"/>
          <w:shd w:val="clear" w:color="auto" w:fill="FFFFFF"/>
          <w:lang w:val="ru-RU" w:eastAsia="ru-RU"/>
        </w:rPr>
      </w:pPr>
      <w:r w:rsidRPr="00E42BBC">
        <w:rPr>
          <w:rFonts w:eastAsiaTheme="minorEastAsia"/>
          <w:color w:val="2B2E33"/>
          <w:spacing w:val="-3"/>
          <w:sz w:val="28"/>
          <w:szCs w:val="28"/>
          <w:shd w:val="clear" w:color="auto" w:fill="FFFFFF"/>
          <w:lang w:val="ru-RU" w:eastAsia="ru-RU"/>
        </w:rPr>
        <w:t>- по адресу места нахождения Банка 690106, Приморский край, г. Владивосток, проспект Красного Знамени, д.3;</w:t>
      </w:r>
    </w:p>
    <w:p w:rsidR="00845B90" w:rsidRPr="00E42BBC" w:rsidRDefault="00845B90" w:rsidP="00254F17">
      <w:pPr>
        <w:pStyle w:val="a3"/>
        <w:spacing w:line="360" w:lineRule="auto"/>
        <w:ind w:left="0"/>
        <w:rPr>
          <w:rFonts w:eastAsiaTheme="minorEastAsia"/>
          <w:color w:val="2B2E33"/>
          <w:spacing w:val="-3"/>
          <w:sz w:val="28"/>
          <w:szCs w:val="28"/>
          <w:shd w:val="clear" w:color="auto" w:fill="FFFFFF"/>
          <w:lang w:val="ru-RU" w:eastAsia="ru-RU"/>
        </w:rPr>
      </w:pPr>
      <w:r w:rsidRPr="00E42BBC">
        <w:rPr>
          <w:rFonts w:eastAsiaTheme="minorEastAsia"/>
          <w:color w:val="2B2E33"/>
          <w:spacing w:val="-3"/>
          <w:sz w:val="28"/>
          <w:szCs w:val="28"/>
          <w:shd w:val="clear" w:color="auto" w:fill="FFFFFF"/>
          <w:lang w:val="ru-RU" w:eastAsia="ru-RU"/>
        </w:rPr>
        <w:t xml:space="preserve">- по адресу места нахождения Дополнительного офиса АО КБ «САММИТ БАНК» №1 в г. Владивосток  690091, Приморский край, г. Владивосток, ул. Адм. Фокина, д.18; </w:t>
      </w:r>
    </w:p>
    <w:p w:rsidR="00845B90" w:rsidRPr="00632AF8" w:rsidRDefault="00845B90" w:rsidP="00254F17">
      <w:pPr>
        <w:pStyle w:val="a3"/>
        <w:spacing w:line="360" w:lineRule="auto"/>
        <w:ind w:left="0"/>
        <w:rPr>
          <w:rFonts w:eastAsiaTheme="minorEastAsia"/>
          <w:color w:val="2B2E33"/>
          <w:spacing w:val="-3"/>
          <w:sz w:val="28"/>
          <w:szCs w:val="28"/>
          <w:shd w:val="clear" w:color="auto" w:fill="FFFFFF"/>
          <w:lang w:val="ru-RU" w:eastAsia="ru-RU"/>
        </w:rPr>
      </w:pPr>
      <w:r w:rsidRPr="00E42BBC">
        <w:rPr>
          <w:rFonts w:eastAsiaTheme="minorEastAsia"/>
          <w:color w:val="2B2E33"/>
          <w:spacing w:val="-3"/>
          <w:sz w:val="28"/>
          <w:szCs w:val="28"/>
          <w:shd w:val="clear" w:color="auto" w:fill="FFFFFF"/>
          <w:lang w:val="ru-RU" w:eastAsia="ru-RU"/>
        </w:rPr>
        <w:t xml:space="preserve">- </w:t>
      </w:r>
      <w:r w:rsidRPr="00632AF8">
        <w:rPr>
          <w:rFonts w:eastAsiaTheme="minorEastAsia"/>
          <w:color w:val="2B2E33"/>
          <w:spacing w:val="-3"/>
          <w:sz w:val="28"/>
          <w:szCs w:val="28"/>
          <w:shd w:val="clear" w:color="auto" w:fill="FFFFFF"/>
          <w:lang w:val="ru-RU" w:eastAsia="ru-RU"/>
        </w:rPr>
        <w:t>по адресу места нахождения Дополнительного офиса АО КБ «САММИТ БАНК» №2 в г. Большой Камень 692806, Приморский край, г. Большой Камень, ул. Гагарина, д.37;</w:t>
      </w:r>
    </w:p>
    <w:p w:rsidR="00845B90" w:rsidRPr="00632AF8" w:rsidRDefault="00845B90" w:rsidP="00254F17">
      <w:pPr>
        <w:pStyle w:val="a3"/>
        <w:spacing w:line="360" w:lineRule="auto"/>
        <w:ind w:left="0"/>
        <w:rPr>
          <w:rFonts w:eastAsiaTheme="minorEastAsia"/>
          <w:color w:val="2B2E33"/>
          <w:spacing w:val="-3"/>
          <w:sz w:val="28"/>
          <w:szCs w:val="28"/>
          <w:shd w:val="clear" w:color="auto" w:fill="FFFFFF"/>
          <w:lang w:val="ru-RU" w:eastAsia="ru-RU"/>
        </w:rPr>
      </w:pPr>
      <w:r w:rsidRPr="00632AF8">
        <w:rPr>
          <w:rFonts w:eastAsiaTheme="minorEastAsia"/>
          <w:color w:val="2B2E33"/>
          <w:spacing w:val="-3"/>
          <w:sz w:val="28"/>
          <w:szCs w:val="28"/>
          <w:shd w:val="clear" w:color="auto" w:fill="FFFFFF"/>
          <w:lang w:val="ru-RU" w:eastAsia="ru-RU"/>
        </w:rPr>
        <w:t>- по адресу места нахождения Дополнительного офиса АО КБ «САММИТ БАНК» №3 г. Москва 123112, г. Москва, Пресненская набережная, дом 12, помещение 6/31.</w:t>
      </w:r>
    </w:p>
    <w:p w:rsidR="00845B90" w:rsidRPr="00632AF8" w:rsidRDefault="00845B90" w:rsidP="00254F17">
      <w:pPr>
        <w:pStyle w:val="a3"/>
        <w:spacing w:line="360" w:lineRule="auto"/>
        <w:ind w:left="0"/>
        <w:rPr>
          <w:b/>
          <w:sz w:val="28"/>
          <w:szCs w:val="28"/>
          <w:lang w:val="ru-RU"/>
        </w:rPr>
      </w:pPr>
      <w:r w:rsidRPr="00632AF8">
        <w:rPr>
          <w:b/>
          <w:sz w:val="28"/>
          <w:szCs w:val="28"/>
          <w:lang w:val="ru-RU"/>
        </w:rPr>
        <w:t>Способы направления обращений</w:t>
      </w:r>
      <w:r w:rsidR="00632AF8">
        <w:rPr>
          <w:b/>
          <w:sz w:val="28"/>
          <w:szCs w:val="28"/>
          <w:lang w:val="ru-RU"/>
        </w:rPr>
        <w:t xml:space="preserve"> в Банк</w:t>
      </w:r>
      <w:r w:rsidRPr="00632AF8">
        <w:rPr>
          <w:b/>
          <w:sz w:val="28"/>
          <w:szCs w:val="28"/>
          <w:lang w:val="ru-RU"/>
        </w:rPr>
        <w:t>:</w:t>
      </w:r>
    </w:p>
    <w:p w:rsidR="00845B90" w:rsidRPr="00632AF8" w:rsidRDefault="00845B90" w:rsidP="00254F17">
      <w:pPr>
        <w:pStyle w:val="a3"/>
        <w:spacing w:line="360" w:lineRule="auto"/>
        <w:ind w:left="0"/>
        <w:rPr>
          <w:sz w:val="28"/>
          <w:szCs w:val="28"/>
          <w:lang w:val="ru-RU"/>
        </w:rPr>
      </w:pPr>
      <w:proofErr w:type="gramStart"/>
      <w:r w:rsidRPr="00632AF8">
        <w:rPr>
          <w:sz w:val="28"/>
          <w:szCs w:val="28"/>
          <w:lang w:val="ru-RU"/>
        </w:rPr>
        <w:t>- на</w:t>
      </w:r>
      <w:r w:rsidRPr="00632AF8">
        <w:rPr>
          <w:spacing w:val="-6"/>
          <w:sz w:val="28"/>
          <w:szCs w:val="28"/>
          <w:lang w:val="ru-RU"/>
        </w:rPr>
        <w:t xml:space="preserve"> </w:t>
      </w:r>
      <w:r w:rsidRPr="00632AF8">
        <w:rPr>
          <w:sz w:val="28"/>
          <w:szCs w:val="28"/>
          <w:lang w:val="ru-RU"/>
        </w:rPr>
        <w:t>бумажном</w:t>
      </w:r>
      <w:r w:rsidRPr="00632AF8">
        <w:rPr>
          <w:spacing w:val="-5"/>
          <w:sz w:val="28"/>
          <w:szCs w:val="28"/>
          <w:lang w:val="ru-RU"/>
        </w:rPr>
        <w:t xml:space="preserve"> </w:t>
      </w:r>
      <w:r w:rsidRPr="00632AF8">
        <w:rPr>
          <w:spacing w:val="-2"/>
          <w:sz w:val="28"/>
          <w:szCs w:val="28"/>
          <w:lang w:val="ru-RU"/>
        </w:rPr>
        <w:t>носителе</w:t>
      </w:r>
      <w:r w:rsidRPr="00632AF8">
        <w:rPr>
          <w:sz w:val="28"/>
          <w:szCs w:val="28"/>
          <w:lang w:val="ru-RU"/>
        </w:rPr>
        <w:t xml:space="preserve"> – направленные посредством почтовой</w:t>
      </w:r>
      <w:r w:rsidRPr="00632AF8">
        <w:rPr>
          <w:spacing w:val="-6"/>
          <w:sz w:val="28"/>
          <w:szCs w:val="28"/>
          <w:lang w:val="ru-RU"/>
        </w:rPr>
        <w:t xml:space="preserve"> </w:t>
      </w:r>
      <w:r w:rsidRPr="00632AF8">
        <w:rPr>
          <w:sz w:val="28"/>
          <w:szCs w:val="28"/>
          <w:lang w:val="ru-RU"/>
        </w:rPr>
        <w:t>связи или нарочным;</w:t>
      </w:r>
      <w:proofErr w:type="gramEnd"/>
    </w:p>
    <w:p w:rsidR="00845B90" w:rsidRPr="00632AF8" w:rsidRDefault="00845B90" w:rsidP="00254F17">
      <w:pPr>
        <w:pStyle w:val="a3"/>
        <w:spacing w:line="360" w:lineRule="auto"/>
        <w:ind w:left="0"/>
        <w:rPr>
          <w:color w:val="0000FF"/>
          <w:sz w:val="28"/>
          <w:szCs w:val="28"/>
          <w:u w:val="single" w:color="0000FF"/>
          <w:lang w:val="ru-RU"/>
        </w:rPr>
      </w:pPr>
      <w:r w:rsidRPr="00632AF8">
        <w:rPr>
          <w:sz w:val="28"/>
          <w:szCs w:val="28"/>
          <w:lang w:val="ru-RU"/>
        </w:rPr>
        <w:t>- в</w:t>
      </w:r>
      <w:r w:rsidRPr="00632AF8">
        <w:rPr>
          <w:spacing w:val="-9"/>
          <w:sz w:val="28"/>
          <w:szCs w:val="28"/>
          <w:lang w:val="ru-RU"/>
        </w:rPr>
        <w:t xml:space="preserve"> </w:t>
      </w:r>
      <w:r w:rsidRPr="00632AF8">
        <w:rPr>
          <w:sz w:val="28"/>
          <w:szCs w:val="28"/>
          <w:lang w:val="ru-RU"/>
        </w:rPr>
        <w:t>форме</w:t>
      </w:r>
      <w:r w:rsidRPr="00632AF8">
        <w:rPr>
          <w:spacing w:val="-8"/>
          <w:sz w:val="28"/>
          <w:szCs w:val="28"/>
          <w:lang w:val="ru-RU"/>
        </w:rPr>
        <w:t xml:space="preserve"> </w:t>
      </w:r>
      <w:r w:rsidRPr="00632AF8">
        <w:rPr>
          <w:sz w:val="28"/>
          <w:szCs w:val="28"/>
          <w:lang w:val="ru-RU"/>
        </w:rPr>
        <w:t>электронного</w:t>
      </w:r>
      <w:r w:rsidRPr="00632AF8">
        <w:rPr>
          <w:spacing w:val="-8"/>
          <w:sz w:val="28"/>
          <w:szCs w:val="28"/>
          <w:lang w:val="ru-RU"/>
        </w:rPr>
        <w:t xml:space="preserve"> </w:t>
      </w:r>
      <w:r w:rsidRPr="00632AF8">
        <w:rPr>
          <w:sz w:val="28"/>
          <w:szCs w:val="28"/>
          <w:lang w:val="ru-RU"/>
        </w:rPr>
        <w:t>документа -</w:t>
      </w:r>
      <w:r w:rsidRPr="00632AF8">
        <w:rPr>
          <w:spacing w:val="-8"/>
          <w:sz w:val="28"/>
          <w:szCs w:val="28"/>
          <w:lang w:val="ru-RU"/>
        </w:rPr>
        <w:t xml:space="preserve"> </w:t>
      </w:r>
      <w:r w:rsidRPr="00632AF8">
        <w:rPr>
          <w:sz w:val="28"/>
          <w:szCs w:val="28"/>
          <w:lang w:val="ru-RU"/>
        </w:rPr>
        <w:t>на</w:t>
      </w:r>
      <w:r w:rsidRPr="00632AF8">
        <w:rPr>
          <w:spacing w:val="-6"/>
          <w:sz w:val="28"/>
          <w:szCs w:val="28"/>
          <w:lang w:val="ru-RU"/>
        </w:rPr>
        <w:t xml:space="preserve"> </w:t>
      </w:r>
      <w:r w:rsidRPr="00632AF8">
        <w:rPr>
          <w:sz w:val="28"/>
          <w:szCs w:val="28"/>
          <w:lang w:val="ru-RU"/>
        </w:rPr>
        <w:t>адрес</w:t>
      </w:r>
      <w:r w:rsidRPr="00632AF8">
        <w:rPr>
          <w:spacing w:val="-6"/>
          <w:sz w:val="28"/>
          <w:szCs w:val="28"/>
          <w:lang w:val="ru-RU"/>
        </w:rPr>
        <w:t xml:space="preserve"> </w:t>
      </w:r>
      <w:r w:rsidRPr="00632AF8">
        <w:rPr>
          <w:sz w:val="28"/>
          <w:szCs w:val="28"/>
          <w:lang w:val="ru-RU"/>
        </w:rPr>
        <w:t>электронной</w:t>
      </w:r>
      <w:r w:rsidRPr="00632AF8">
        <w:rPr>
          <w:spacing w:val="-5"/>
          <w:sz w:val="28"/>
          <w:szCs w:val="28"/>
          <w:lang w:val="ru-RU"/>
        </w:rPr>
        <w:t xml:space="preserve"> </w:t>
      </w:r>
      <w:r w:rsidRPr="00632AF8">
        <w:rPr>
          <w:sz w:val="28"/>
          <w:szCs w:val="28"/>
          <w:lang w:val="ru-RU"/>
        </w:rPr>
        <w:t>почты</w:t>
      </w:r>
      <w:r w:rsidRPr="00632AF8">
        <w:rPr>
          <w:spacing w:val="-6"/>
          <w:sz w:val="28"/>
          <w:szCs w:val="28"/>
          <w:lang w:val="ru-RU"/>
        </w:rPr>
        <w:t xml:space="preserve"> </w:t>
      </w:r>
      <w:r w:rsidRPr="00632AF8">
        <w:rPr>
          <w:sz w:val="28"/>
          <w:szCs w:val="28"/>
          <w:lang w:val="ru-RU"/>
        </w:rPr>
        <w:t xml:space="preserve">Банка </w:t>
      </w:r>
      <w:r w:rsidRPr="00632AF8">
        <w:rPr>
          <w:color w:val="0000FF"/>
          <w:sz w:val="28"/>
          <w:szCs w:val="28"/>
          <w:u w:val="single" w:color="0000FF"/>
          <w:lang w:val="ru-RU"/>
        </w:rPr>
        <w:t xml:space="preserve">vopros@vl.kbsammit.ru. </w:t>
      </w:r>
    </w:p>
    <w:p w:rsidR="00845B90" w:rsidRPr="00632AF8" w:rsidRDefault="00845B90" w:rsidP="00254F17">
      <w:pPr>
        <w:pStyle w:val="a3"/>
        <w:tabs>
          <w:tab w:val="left" w:pos="1098"/>
        </w:tabs>
        <w:spacing w:line="360" w:lineRule="auto"/>
        <w:ind w:left="0"/>
        <w:jc w:val="left"/>
        <w:rPr>
          <w:sz w:val="28"/>
          <w:szCs w:val="28"/>
          <w:lang w:val="ru-RU"/>
        </w:rPr>
      </w:pPr>
      <w:r w:rsidRPr="00632AF8">
        <w:rPr>
          <w:sz w:val="28"/>
          <w:szCs w:val="28"/>
          <w:lang w:val="ru-RU"/>
        </w:rPr>
        <w:t>- через</w:t>
      </w:r>
      <w:r w:rsidRPr="00632AF8">
        <w:rPr>
          <w:spacing w:val="-5"/>
          <w:sz w:val="28"/>
          <w:szCs w:val="28"/>
          <w:lang w:val="ru-RU"/>
        </w:rPr>
        <w:t xml:space="preserve"> </w:t>
      </w:r>
      <w:r w:rsidRPr="00632AF8">
        <w:rPr>
          <w:sz w:val="28"/>
          <w:szCs w:val="28"/>
          <w:lang w:val="ru-RU"/>
        </w:rPr>
        <w:t>Книгу</w:t>
      </w:r>
      <w:r w:rsidRPr="00632AF8">
        <w:rPr>
          <w:spacing w:val="-5"/>
          <w:sz w:val="28"/>
          <w:szCs w:val="28"/>
          <w:lang w:val="ru-RU"/>
        </w:rPr>
        <w:t xml:space="preserve"> </w:t>
      </w:r>
      <w:r w:rsidRPr="00632AF8">
        <w:rPr>
          <w:sz w:val="28"/>
          <w:szCs w:val="28"/>
          <w:lang w:val="ru-RU"/>
        </w:rPr>
        <w:t>«Жалоб</w:t>
      </w:r>
      <w:r w:rsidRPr="00632AF8">
        <w:rPr>
          <w:spacing w:val="-4"/>
          <w:sz w:val="28"/>
          <w:szCs w:val="28"/>
          <w:lang w:val="ru-RU"/>
        </w:rPr>
        <w:t xml:space="preserve"> </w:t>
      </w:r>
      <w:r w:rsidRPr="00632AF8">
        <w:rPr>
          <w:sz w:val="28"/>
          <w:szCs w:val="28"/>
          <w:lang w:val="ru-RU"/>
        </w:rPr>
        <w:t>и</w:t>
      </w:r>
      <w:r w:rsidRPr="00632AF8">
        <w:rPr>
          <w:spacing w:val="-5"/>
          <w:sz w:val="28"/>
          <w:szCs w:val="28"/>
          <w:lang w:val="ru-RU"/>
        </w:rPr>
        <w:t xml:space="preserve"> </w:t>
      </w:r>
      <w:r w:rsidRPr="00632AF8">
        <w:rPr>
          <w:sz w:val="28"/>
          <w:szCs w:val="28"/>
          <w:lang w:val="ru-RU"/>
        </w:rPr>
        <w:t>предложений»</w:t>
      </w:r>
      <w:r w:rsidRPr="00632AF8">
        <w:rPr>
          <w:spacing w:val="-5"/>
          <w:sz w:val="28"/>
          <w:szCs w:val="28"/>
          <w:lang w:val="ru-RU"/>
        </w:rPr>
        <w:t xml:space="preserve"> </w:t>
      </w:r>
      <w:r w:rsidRPr="00632AF8">
        <w:rPr>
          <w:sz w:val="28"/>
          <w:szCs w:val="28"/>
          <w:lang w:val="ru-RU"/>
        </w:rPr>
        <w:t>/«Отзывов</w:t>
      </w:r>
      <w:r w:rsidRPr="00632AF8">
        <w:rPr>
          <w:spacing w:val="-5"/>
          <w:sz w:val="28"/>
          <w:szCs w:val="28"/>
          <w:lang w:val="ru-RU"/>
        </w:rPr>
        <w:t xml:space="preserve"> </w:t>
      </w:r>
      <w:r w:rsidRPr="00632AF8">
        <w:rPr>
          <w:sz w:val="28"/>
          <w:szCs w:val="28"/>
          <w:lang w:val="ru-RU"/>
        </w:rPr>
        <w:t>и</w:t>
      </w:r>
      <w:r w:rsidRPr="00632AF8">
        <w:rPr>
          <w:spacing w:val="-4"/>
          <w:sz w:val="28"/>
          <w:szCs w:val="28"/>
          <w:lang w:val="ru-RU"/>
        </w:rPr>
        <w:t xml:space="preserve"> </w:t>
      </w:r>
      <w:r w:rsidRPr="00632AF8">
        <w:rPr>
          <w:spacing w:val="-2"/>
          <w:sz w:val="28"/>
          <w:szCs w:val="28"/>
          <w:lang w:val="ru-RU"/>
        </w:rPr>
        <w:t>предложений».</w:t>
      </w:r>
    </w:p>
    <w:p w:rsidR="00845B90" w:rsidRDefault="00845B90" w:rsidP="00254F17">
      <w:pPr>
        <w:pStyle w:val="a3"/>
        <w:spacing w:line="360" w:lineRule="auto"/>
        <w:ind w:left="0"/>
        <w:rPr>
          <w:sz w:val="28"/>
          <w:szCs w:val="28"/>
          <w:lang w:val="ru-RU"/>
        </w:rPr>
      </w:pPr>
      <w:r w:rsidRPr="00632AF8">
        <w:rPr>
          <w:sz w:val="28"/>
          <w:szCs w:val="28"/>
          <w:lang w:val="ru-RU"/>
        </w:rPr>
        <w:t>Обращение может быть под</w:t>
      </w:r>
      <w:r w:rsidR="00FE28C4">
        <w:rPr>
          <w:sz w:val="28"/>
          <w:szCs w:val="28"/>
          <w:lang w:val="ru-RU"/>
        </w:rPr>
        <w:t xml:space="preserve">ано в Банк в произвольной форме. </w:t>
      </w:r>
      <w:r w:rsidRPr="00632AF8">
        <w:rPr>
          <w:sz w:val="28"/>
          <w:szCs w:val="28"/>
          <w:lang w:val="ru-RU"/>
        </w:rPr>
        <w:t>Наличие подписи заявителя в обращении не требуется.</w:t>
      </w:r>
    </w:p>
    <w:p w:rsidR="00C60FFF" w:rsidRDefault="00C60FFF" w:rsidP="00ED43B6">
      <w:pPr>
        <w:pStyle w:val="a3"/>
        <w:spacing w:line="360" w:lineRule="auto"/>
        <w:ind w:left="0" w:right="-45"/>
        <w:rPr>
          <w:b/>
          <w:sz w:val="28"/>
          <w:szCs w:val="28"/>
          <w:lang w:val="ru-RU"/>
        </w:rPr>
      </w:pPr>
    </w:p>
    <w:p w:rsidR="00ED43B6" w:rsidRPr="00B347EA" w:rsidRDefault="00ED43B6" w:rsidP="00ED43B6">
      <w:pPr>
        <w:pStyle w:val="a3"/>
        <w:spacing w:line="360" w:lineRule="auto"/>
        <w:ind w:left="0" w:right="-45"/>
        <w:rPr>
          <w:sz w:val="28"/>
          <w:szCs w:val="28"/>
          <w:lang w:val="ru-RU"/>
        </w:rPr>
      </w:pPr>
      <w:r w:rsidRPr="00E8104E">
        <w:rPr>
          <w:b/>
          <w:sz w:val="28"/>
          <w:szCs w:val="28"/>
          <w:lang w:val="ru-RU"/>
        </w:rPr>
        <w:lastRenderedPageBreak/>
        <w:t>Срок рассмотрения Банком обращения</w:t>
      </w:r>
      <w:r w:rsidRPr="00B347EA">
        <w:rPr>
          <w:sz w:val="28"/>
          <w:szCs w:val="28"/>
          <w:lang w:val="ru-RU"/>
        </w:rPr>
        <w:t xml:space="preserve"> не более 15 рабочих дней со дня регистрации обращения. </w:t>
      </w:r>
      <w:r>
        <w:rPr>
          <w:sz w:val="28"/>
          <w:szCs w:val="28"/>
          <w:lang w:val="ru-RU"/>
        </w:rPr>
        <w:t>При этом</w:t>
      </w:r>
      <w:proofErr w:type="gramStart"/>
      <w:r>
        <w:rPr>
          <w:sz w:val="28"/>
          <w:szCs w:val="28"/>
          <w:lang w:val="ru-RU"/>
        </w:rPr>
        <w:t>,</w:t>
      </w:r>
      <w:proofErr w:type="gramEnd"/>
      <w:r>
        <w:rPr>
          <w:sz w:val="28"/>
          <w:szCs w:val="28"/>
          <w:lang w:val="ru-RU"/>
        </w:rPr>
        <w:t xml:space="preserve"> </w:t>
      </w:r>
      <w:r w:rsidRPr="00B347EA">
        <w:rPr>
          <w:sz w:val="28"/>
          <w:szCs w:val="28"/>
          <w:lang w:val="ru-RU"/>
        </w:rPr>
        <w:t xml:space="preserve">Банк имеет вправо продлить срок рассмотрения обращения, но не более чем на 10 рабочих дней. </w:t>
      </w:r>
    </w:p>
    <w:p w:rsidR="00875380" w:rsidRPr="00B60D12" w:rsidRDefault="00875380" w:rsidP="00B60D1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60D12">
        <w:rPr>
          <w:b/>
          <w:sz w:val="28"/>
          <w:szCs w:val="28"/>
        </w:rPr>
        <w:t>Требования к обращени</w:t>
      </w:r>
      <w:r w:rsidR="00B60D12">
        <w:rPr>
          <w:b/>
          <w:sz w:val="28"/>
          <w:szCs w:val="28"/>
        </w:rPr>
        <w:t>ю</w:t>
      </w:r>
      <w:r w:rsidRPr="00B60D12">
        <w:rPr>
          <w:b/>
          <w:sz w:val="28"/>
          <w:szCs w:val="28"/>
        </w:rPr>
        <w:t>:</w:t>
      </w:r>
    </w:p>
    <w:p w:rsidR="00875380" w:rsidRPr="00B60D12" w:rsidRDefault="00875380" w:rsidP="00B60D12">
      <w:pPr>
        <w:pStyle w:val="a3"/>
        <w:numPr>
          <w:ilvl w:val="0"/>
          <w:numId w:val="1"/>
        </w:numPr>
        <w:tabs>
          <w:tab w:val="left" w:pos="1259"/>
        </w:tabs>
        <w:spacing w:line="360" w:lineRule="auto"/>
        <w:ind w:left="0" w:firstLine="709"/>
        <w:rPr>
          <w:sz w:val="28"/>
          <w:szCs w:val="28"/>
          <w:lang w:val="ru-RU"/>
        </w:rPr>
      </w:pPr>
      <w:r w:rsidRPr="00B60D12">
        <w:rPr>
          <w:sz w:val="28"/>
          <w:szCs w:val="28"/>
          <w:lang w:val="ru-RU"/>
        </w:rPr>
        <w:t xml:space="preserve">должно содержать </w:t>
      </w:r>
      <w:r w:rsidRPr="00B60D12">
        <w:rPr>
          <w:sz w:val="28"/>
          <w:szCs w:val="28"/>
          <w:lang w:val="ru-RU"/>
        </w:rPr>
        <w:t>адрес, по которому должен быть направлен ответ</w:t>
      </w:r>
      <w:r w:rsidR="00862287">
        <w:rPr>
          <w:sz w:val="28"/>
          <w:szCs w:val="28"/>
          <w:lang w:val="ru-RU"/>
        </w:rPr>
        <w:t xml:space="preserve"> (</w:t>
      </w:r>
      <w:r w:rsidR="00862287" w:rsidRPr="00237F8C">
        <w:rPr>
          <w:sz w:val="28"/>
          <w:szCs w:val="28"/>
          <w:lang w:val="ru-RU"/>
        </w:rPr>
        <w:t>способ</w:t>
      </w:r>
      <w:r w:rsidR="00862287">
        <w:rPr>
          <w:sz w:val="28"/>
          <w:szCs w:val="28"/>
          <w:lang w:val="ru-RU"/>
        </w:rPr>
        <w:t xml:space="preserve"> направления </w:t>
      </w:r>
      <w:r w:rsidR="00862287" w:rsidRPr="00237F8C">
        <w:rPr>
          <w:sz w:val="28"/>
          <w:szCs w:val="28"/>
          <w:lang w:val="ru-RU"/>
        </w:rPr>
        <w:t>обращени</w:t>
      </w:r>
      <w:r w:rsidR="00862287">
        <w:rPr>
          <w:sz w:val="28"/>
          <w:szCs w:val="28"/>
          <w:lang w:val="ru-RU"/>
        </w:rPr>
        <w:t>я -</w:t>
      </w:r>
      <w:r w:rsidR="00862287" w:rsidRPr="00237F8C">
        <w:rPr>
          <w:sz w:val="28"/>
          <w:szCs w:val="28"/>
          <w:lang w:val="ru-RU"/>
        </w:rPr>
        <w:t xml:space="preserve"> в форме электронного документа или на бумажном носителе</w:t>
      </w:r>
      <w:r w:rsidR="00862287">
        <w:rPr>
          <w:sz w:val="28"/>
          <w:szCs w:val="28"/>
          <w:lang w:val="ru-RU"/>
        </w:rPr>
        <w:t>)</w:t>
      </w:r>
      <w:r w:rsidRPr="00B60D12">
        <w:rPr>
          <w:spacing w:val="-2"/>
          <w:sz w:val="28"/>
          <w:szCs w:val="28"/>
          <w:lang w:val="ru-RU"/>
        </w:rPr>
        <w:t>;</w:t>
      </w:r>
    </w:p>
    <w:p w:rsidR="00875380" w:rsidRPr="00B60D12" w:rsidRDefault="00875380" w:rsidP="00B60D12">
      <w:pPr>
        <w:pStyle w:val="a3"/>
        <w:numPr>
          <w:ilvl w:val="0"/>
          <w:numId w:val="1"/>
        </w:numPr>
        <w:tabs>
          <w:tab w:val="left" w:pos="1218"/>
        </w:tabs>
        <w:spacing w:line="360" w:lineRule="auto"/>
        <w:ind w:left="0" w:firstLine="709"/>
        <w:rPr>
          <w:sz w:val="28"/>
          <w:szCs w:val="28"/>
          <w:lang w:val="ru-RU"/>
        </w:rPr>
      </w:pPr>
      <w:r w:rsidRPr="00B60D12">
        <w:rPr>
          <w:sz w:val="28"/>
          <w:szCs w:val="28"/>
          <w:lang w:val="ru-RU"/>
        </w:rPr>
        <w:t xml:space="preserve">должно содержать </w:t>
      </w:r>
      <w:r w:rsidRPr="00B60D12">
        <w:rPr>
          <w:sz w:val="28"/>
          <w:szCs w:val="28"/>
          <w:lang w:val="ru-RU"/>
        </w:rPr>
        <w:t>фамилию</w:t>
      </w:r>
      <w:r w:rsidRPr="00B60D12">
        <w:rPr>
          <w:spacing w:val="-4"/>
          <w:sz w:val="28"/>
          <w:szCs w:val="28"/>
          <w:lang w:val="ru-RU"/>
        </w:rPr>
        <w:t xml:space="preserve"> </w:t>
      </w:r>
      <w:r w:rsidRPr="00B60D12">
        <w:rPr>
          <w:sz w:val="28"/>
          <w:szCs w:val="28"/>
          <w:lang w:val="ru-RU"/>
        </w:rPr>
        <w:t>(наименование)</w:t>
      </w:r>
      <w:r w:rsidRPr="00B60D12">
        <w:rPr>
          <w:spacing w:val="-3"/>
          <w:sz w:val="28"/>
          <w:szCs w:val="28"/>
          <w:lang w:val="ru-RU"/>
        </w:rPr>
        <w:t xml:space="preserve"> </w:t>
      </w:r>
      <w:r w:rsidRPr="00B60D12">
        <w:rPr>
          <w:spacing w:val="-2"/>
          <w:sz w:val="28"/>
          <w:szCs w:val="28"/>
          <w:lang w:val="ru-RU"/>
        </w:rPr>
        <w:t>заявителя</w:t>
      </w:r>
      <w:r w:rsidRPr="00B60D12">
        <w:rPr>
          <w:spacing w:val="-2"/>
          <w:sz w:val="28"/>
          <w:szCs w:val="28"/>
          <w:lang w:val="ru-RU"/>
        </w:rPr>
        <w:t>.</w:t>
      </w:r>
    </w:p>
    <w:p w:rsidR="00875380" w:rsidRPr="00B60D12" w:rsidRDefault="009066E3" w:rsidP="00862287">
      <w:pPr>
        <w:pStyle w:val="a3"/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  <w:lang w:val="ru-RU"/>
        </w:rPr>
      </w:pPr>
      <w:r w:rsidRPr="00B60D12">
        <w:rPr>
          <w:sz w:val="28"/>
          <w:szCs w:val="28"/>
          <w:lang w:val="ru-RU"/>
        </w:rPr>
        <w:t xml:space="preserve">не должны </w:t>
      </w:r>
      <w:r w:rsidR="00875380" w:rsidRPr="00B60D12">
        <w:rPr>
          <w:sz w:val="28"/>
          <w:szCs w:val="28"/>
          <w:lang w:val="ru-RU"/>
        </w:rPr>
        <w:t>содержат</w:t>
      </w:r>
      <w:r w:rsidRPr="00B60D12">
        <w:rPr>
          <w:sz w:val="28"/>
          <w:szCs w:val="28"/>
          <w:lang w:val="ru-RU"/>
        </w:rPr>
        <w:t>ь</w:t>
      </w:r>
      <w:r w:rsidR="00875380" w:rsidRPr="00B60D12">
        <w:rPr>
          <w:sz w:val="28"/>
          <w:szCs w:val="28"/>
          <w:lang w:val="ru-RU"/>
        </w:rPr>
        <w:t>ся нецензурные либо оскорбительные выражения, угрозы имуществу кредитной организации, угрозы жизни, здоровью и имуществу рабо</w:t>
      </w:r>
      <w:bookmarkStart w:id="1" w:name="_GoBack"/>
      <w:bookmarkEnd w:id="1"/>
      <w:r w:rsidR="00875380" w:rsidRPr="00B60D12">
        <w:rPr>
          <w:sz w:val="28"/>
          <w:szCs w:val="28"/>
          <w:lang w:val="ru-RU"/>
        </w:rPr>
        <w:t>тника кредитной организации, а также членов его семьи;</w:t>
      </w:r>
    </w:p>
    <w:p w:rsidR="00875380" w:rsidRPr="00B60D12" w:rsidRDefault="00875380" w:rsidP="00862287">
      <w:pPr>
        <w:pStyle w:val="a3"/>
        <w:numPr>
          <w:ilvl w:val="0"/>
          <w:numId w:val="1"/>
        </w:numPr>
        <w:tabs>
          <w:tab w:val="left" w:pos="1207"/>
        </w:tabs>
        <w:spacing w:line="360" w:lineRule="auto"/>
        <w:ind w:left="0" w:firstLine="709"/>
        <w:rPr>
          <w:sz w:val="28"/>
          <w:szCs w:val="28"/>
          <w:lang w:val="ru-RU"/>
        </w:rPr>
      </w:pPr>
      <w:r w:rsidRPr="00B60D12">
        <w:rPr>
          <w:sz w:val="28"/>
          <w:szCs w:val="28"/>
          <w:lang w:val="ru-RU"/>
        </w:rPr>
        <w:t>текст</w:t>
      </w:r>
      <w:r w:rsidRPr="00B60D12">
        <w:rPr>
          <w:spacing w:val="-3"/>
          <w:sz w:val="28"/>
          <w:szCs w:val="28"/>
          <w:lang w:val="ru-RU"/>
        </w:rPr>
        <w:t xml:space="preserve"> </w:t>
      </w:r>
      <w:r w:rsidRPr="00B60D12">
        <w:rPr>
          <w:sz w:val="28"/>
          <w:szCs w:val="28"/>
          <w:lang w:val="ru-RU"/>
        </w:rPr>
        <w:t>обращения</w:t>
      </w:r>
      <w:r w:rsidRPr="00B60D12">
        <w:rPr>
          <w:spacing w:val="-2"/>
          <w:sz w:val="28"/>
          <w:szCs w:val="28"/>
          <w:lang w:val="ru-RU"/>
        </w:rPr>
        <w:t xml:space="preserve"> </w:t>
      </w:r>
      <w:r w:rsidR="00C46F70" w:rsidRPr="00B60D12">
        <w:rPr>
          <w:sz w:val="28"/>
          <w:szCs w:val="28"/>
          <w:lang w:val="ru-RU"/>
        </w:rPr>
        <w:t>должен быть читаем</w:t>
      </w:r>
      <w:r w:rsidRPr="00B60D12">
        <w:rPr>
          <w:spacing w:val="-2"/>
          <w:sz w:val="28"/>
          <w:szCs w:val="28"/>
          <w:lang w:val="ru-RU"/>
        </w:rPr>
        <w:t>;</w:t>
      </w:r>
    </w:p>
    <w:p w:rsidR="00875380" w:rsidRPr="00B60D12" w:rsidRDefault="00875380" w:rsidP="00862287">
      <w:pPr>
        <w:pStyle w:val="a3"/>
        <w:numPr>
          <w:ilvl w:val="0"/>
          <w:numId w:val="1"/>
        </w:numPr>
        <w:tabs>
          <w:tab w:val="left" w:pos="1207"/>
        </w:tabs>
        <w:spacing w:line="360" w:lineRule="auto"/>
        <w:ind w:left="0" w:firstLine="709"/>
        <w:rPr>
          <w:sz w:val="28"/>
          <w:szCs w:val="28"/>
          <w:lang w:val="ru-RU"/>
        </w:rPr>
      </w:pPr>
      <w:r w:rsidRPr="00B60D12">
        <w:rPr>
          <w:sz w:val="28"/>
          <w:szCs w:val="28"/>
          <w:lang w:val="ru-RU"/>
        </w:rPr>
        <w:t>текст</w:t>
      </w:r>
      <w:r w:rsidRPr="00B60D12">
        <w:rPr>
          <w:spacing w:val="-4"/>
          <w:sz w:val="28"/>
          <w:szCs w:val="28"/>
          <w:lang w:val="ru-RU"/>
        </w:rPr>
        <w:t xml:space="preserve"> </w:t>
      </w:r>
      <w:r w:rsidRPr="00B60D12">
        <w:rPr>
          <w:sz w:val="28"/>
          <w:szCs w:val="28"/>
          <w:lang w:val="ru-RU"/>
        </w:rPr>
        <w:t>обращения</w:t>
      </w:r>
      <w:r w:rsidRPr="00B60D12">
        <w:rPr>
          <w:spacing w:val="-2"/>
          <w:sz w:val="28"/>
          <w:szCs w:val="28"/>
          <w:lang w:val="ru-RU"/>
        </w:rPr>
        <w:t xml:space="preserve"> </w:t>
      </w:r>
      <w:r w:rsidRPr="00B60D12">
        <w:rPr>
          <w:sz w:val="28"/>
          <w:szCs w:val="28"/>
          <w:lang w:val="ru-RU"/>
        </w:rPr>
        <w:t>позволяет</w:t>
      </w:r>
      <w:r w:rsidRPr="00B60D12">
        <w:rPr>
          <w:spacing w:val="-3"/>
          <w:sz w:val="28"/>
          <w:szCs w:val="28"/>
          <w:lang w:val="ru-RU"/>
        </w:rPr>
        <w:t xml:space="preserve"> </w:t>
      </w:r>
      <w:r w:rsidRPr="00B60D12">
        <w:rPr>
          <w:sz w:val="28"/>
          <w:szCs w:val="28"/>
          <w:lang w:val="ru-RU"/>
        </w:rPr>
        <w:t>определить</w:t>
      </w:r>
      <w:r w:rsidRPr="00B60D12">
        <w:rPr>
          <w:spacing w:val="-2"/>
          <w:sz w:val="28"/>
          <w:szCs w:val="28"/>
          <w:lang w:val="ru-RU"/>
        </w:rPr>
        <w:t xml:space="preserve"> </w:t>
      </w:r>
      <w:r w:rsidRPr="00B60D12">
        <w:rPr>
          <w:sz w:val="28"/>
          <w:szCs w:val="28"/>
          <w:lang w:val="ru-RU"/>
        </w:rPr>
        <w:t>его</w:t>
      </w:r>
      <w:r w:rsidRPr="00B60D12">
        <w:rPr>
          <w:spacing w:val="-2"/>
          <w:sz w:val="28"/>
          <w:szCs w:val="28"/>
          <w:lang w:val="ru-RU"/>
        </w:rPr>
        <w:t xml:space="preserve"> суть.</w:t>
      </w:r>
    </w:p>
    <w:p w:rsidR="00B973A5" w:rsidRDefault="00845B90" w:rsidP="00862287">
      <w:pPr>
        <w:spacing w:line="360" w:lineRule="auto"/>
        <w:ind w:firstLine="709"/>
        <w:jc w:val="both"/>
        <w:rPr>
          <w:sz w:val="28"/>
          <w:szCs w:val="28"/>
        </w:rPr>
      </w:pPr>
      <w:r w:rsidRPr="00B973A5">
        <w:rPr>
          <w:b/>
          <w:sz w:val="28"/>
          <w:szCs w:val="28"/>
        </w:rPr>
        <w:t>Ответ</w:t>
      </w:r>
      <w:r w:rsidRPr="00B973A5">
        <w:rPr>
          <w:b/>
          <w:spacing w:val="-5"/>
          <w:sz w:val="28"/>
          <w:szCs w:val="28"/>
        </w:rPr>
        <w:t xml:space="preserve"> </w:t>
      </w:r>
      <w:r w:rsidRPr="00B973A5">
        <w:rPr>
          <w:b/>
          <w:sz w:val="28"/>
          <w:szCs w:val="28"/>
        </w:rPr>
        <w:t>на</w:t>
      </w:r>
      <w:r w:rsidRPr="00B973A5">
        <w:rPr>
          <w:b/>
          <w:spacing w:val="-4"/>
          <w:sz w:val="28"/>
          <w:szCs w:val="28"/>
        </w:rPr>
        <w:t xml:space="preserve"> </w:t>
      </w:r>
      <w:r w:rsidRPr="00B973A5">
        <w:rPr>
          <w:b/>
          <w:sz w:val="28"/>
          <w:szCs w:val="28"/>
        </w:rPr>
        <w:t>обращение</w:t>
      </w:r>
      <w:r w:rsidRPr="00B973A5">
        <w:rPr>
          <w:b/>
          <w:spacing w:val="-3"/>
          <w:sz w:val="28"/>
          <w:szCs w:val="28"/>
        </w:rPr>
        <w:t xml:space="preserve"> </w:t>
      </w:r>
      <w:r w:rsidRPr="00B973A5">
        <w:rPr>
          <w:b/>
          <w:sz w:val="28"/>
          <w:szCs w:val="28"/>
        </w:rPr>
        <w:t>по</w:t>
      </w:r>
      <w:r w:rsidRPr="00B973A5">
        <w:rPr>
          <w:b/>
          <w:spacing w:val="-4"/>
          <w:sz w:val="28"/>
          <w:szCs w:val="28"/>
        </w:rPr>
        <w:t xml:space="preserve"> </w:t>
      </w:r>
      <w:r w:rsidRPr="00B973A5">
        <w:rPr>
          <w:b/>
          <w:sz w:val="28"/>
          <w:szCs w:val="28"/>
        </w:rPr>
        <w:t>существу</w:t>
      </w:r>
      <w:r w:rsidRPr="00B973A5">
        <w:rPr>
          <w:b/>
          <w:spacing w:val="-4"/>
          <w:sz w:val="28"/>
          <w:szCs w:val="28"/>
        </w:rPr>
        <w:t xml:space="preserve"> </w:t>
      </w:r>
      <w:r w:rsidRPr="00B973A5">
        <w:rPr>
          <w:b/>
          <w:sz w:val="28"/>
          <w:szCs w:val="28"/>
        </w:rPr>
        <w:t>не</w:t>
      </w:r>
      <w:r w:rsidRPr="00B973A5">
        <w:rPr>
          <w:b/>
          <w:spacing w:val="-5"/>
          <w:sz w:val="28"/>
          <w:szCs w:val="28"/>
        </w:rPr>
        <w:t xml:space="preserve"> </w:t>
      </w:r>
      <w:r w:rsidRPr="00B973A5">
        <w:rPr>
          <w:b/>
          <w:sz w:val="28"/>
          <w:szCs w:val="28"/>
        </w:rPr>
        <w:t>дается</w:t>
      </w:r>
      <w:r w:rsidRPr="00B973A5">
        <w:rPr>
          <w:b/>
          <w:spacing w:val="-4"/>
          <w:sz w:val="28"/>
          <w:szCs w:val="28"/>
        </w:rPr>
        <w:t xml:space="preserve"> </w:t>
      </w:r>
      <w:r w:rsidRPr="00B973A5">
        <w:rPr>
          <w:b/>
          <w:sz w:val="28"/>
          <w:szCs w:val="28"/>
        </w:rPr>
        <w:t>Банком</w:t>
      </w:r>
      <w:r w:rsidRPr="00632AF8">
        <w:rPr>
          <w:spacing w:val="3"/>
          <w:sz w:val="28"/>
          <w:szCs w:val="28"/>
        </w:rPr>
        <w:t xml:space="preserve"> </w:t>
      </w:r>
      <w:r w:rsidR="00B973A5">
        <w:rPr>
          <w:spacing w:val="3"/>
          <w:sz w:val="28"/>
          <w:szCs w:val="28"/>
        </w:rPr>
        <w:t>в</w:t>
      </w:r>
      <w:r w:rsidR="00B973A5">
        <w:rPr>
          <w:sz w:val="28"/>
          <w:szCs w:val="28"/>
        </w:rPr>
        <w:t xml:space="preserve"> случае несоответствия обращения требованиям пунктов </w:t>
      </w:r>
      <w:r w:rsidR="00B973A5">
        <w:rPr>
          <w:sz w:val="28"/>
          <w:szCs w:val="28"/>
        </w:rPr>
        <w:t>2) – 5).</w:t>
      </w:r>
    </w:p>
    <w:p w:rsidR="00845B90" w:rsidRPr="00083239" w:rsidRDefault="00845B90" w:rsidP="00862287">
      <w:pPr>
        <w:pStyle w:val="a3"/>
        <w:spacing w:line="360" w:lineRule="auto"/>
        <w:ind w:left="0" w:right="-45"/>
        <w:rPr>
          <w:sz w:val="28"/>
          <w:szCs w:val="28"/>
          <w:lang w:val="ru-RU"/>
        </w:rPr>
      </w:pPr>
      <w:r w:rsidRPr="00083239">
        <w:rPr>
          <w:sz w:val="28"/>
          <w:szCs w:val="28"/>
          <w:lang w:val="ru-RU"/>
        </w:rPr>
        <w:t>В случае</w:t>
      </w:r>
      <w:proofErr w:type="gramStart"/>
      <w:r w:rsidRPr="00083239">
        <w:rPr>
          <w:sz w:val="28"/>
          <w:szCs w:val="28"/>
          <w:lang w:val="ru-RU"/>
        </w:rPr>
        <w:t>,</w:t>
      </w:r>
      <w:proofErr w:type="gramEnd"/>
      <w:r w:rsidRPr="00083239">
        <w:rPr>
          <w:sz w:val="28"/>
          <w:szCs w:val="28"/>
          <w:lang w:val="ru-RU"/>
        </w:rPr>
        <w:t xml:space="preserve"> если обращение содержит требование имущественного характера, которое связано с восстановлением Банком нарушенного права заявителя и подлежит рассмотрению финансовым уполномоченным, Банк </w:t>
      </w:r>
      <w:r w:rsidR="00083239" w:rsidRPr="00083239">
        <w:rPr>
          <w:sz w:val="28"/>
          <w:szCs w:val="28"/>
          <w:lang w:val="ru-RU"/>
        </w:rPr>
        <w:t>рассм</w:t>
      </w:r>
      <w:r w:rsidR="00083239">
        <w:rPr>
          <w:sz w:val="28"/>
          <w:szCs w:val="28"/>
          <w:lang w:val="ru-RU"/>
        </w:rPr>
        <w:t>а</w:t>
      </w:r>
      <w:r w:rsidR="00083239" w:rsidRPr="00083239">
        <w:rPr>
          <w:sz w:val="28"/>
          <w:szCs w:val="28"/>
          <w:lang w:val="ru-RU"/>
        </w:rPr>
        <w:t>тр</w:t>
      </w:r>
      <w:r w:rsidR="00083239">
        <w:rPr>
          <w:sz w:val="28"/>
          <w:szCs w:val="28"/>
          <w:lang w:val="ru-RU"/>
        </w:rPr>
        <w:t>ивает</w:t>
      </w:r>
      <w:r w:rsidR="00083239" w:rsidRPr="00083239">
        <w:rPr>
          <w:sz w:val="28"/>
          <w:szCs w:val="28"/>
          <w:lang w:val="ru-RU"/>
        </w:rPr>
        <w:t xml:space="preserve"> </w:t>
      </w:r>
      <w:r w:rsidR="00083239">
        <w:rPr>
          <w:sz w:val="28"/>
          <w:szCs w:val="28"/>
          <w:lang w:val="ru-RU"/>
        </w:rPr>
        <w:t xml:space="preserve">его </w:t>
      </w:r>
      <w:r w:rsidRPr="00083239">
        <w:rPr>
          <w:sz w:val="28"/>
          <w:szCs w:val="28"/>
          <w:lang w:val="ru-RU"/>
        </w:rPr>
        <w:t>в порядке и сроки, установленные Федеральн</w:t>
      </w:r>
      <w:r w:rsidRPr="00083239">
        <w:rPr>
          <w:sz w:val="28"/>
          <w:szCs w:val="28"/>
          <w:lang w:val="ru-RU"/>
        </w:rPr>
        <w:t>ым</w:t>
      </w:r>
      <w:r w:rsidRPr="00083239">
        <w:rPr>
          <w:sz w:val="28"/>
          <w:szCs w:val="28"/>
          <w:lang w:val="ru-RU"/>
        </w:rPr>
        <w:t xml:space="preserve"> закон</w:t>
      </w:r>
      <w:r w:rsidRPr="00083239">
        <w:rPr>
          <w:sz w:val="28"/>
          <w:szCs w:val="28"/>
          <w:lang w:val="ru-RU"/>
        </w:rPr>
        <w:t>ом</w:t>
      </w:r>
      <w:r w:rsidRPr="00083239">
        <w:rPr>
          <w:sz w:val="28"/>
          <w:szCs w:val="28"/>
          <w:lang w:val="ru-RU"/>
        </w:rPr>
        <w:t xml:space="preserve"> №123-ФЗ от 04.06.2018г. «Об уполномоченном по правам потребителей финансовых услуг».</w:t>
      </w:r>
    </w:p>
    <w:p w:rsidR="00083239" w:rsidRDefault="00083239" w:rsidP="00827526">
      <w:pPr>
        <w:pStyle w:val="a3"/>
        <w:tabs>
          <w:tab w:val="left" w:pos="1562"/>
        </w:tabs>
        <w:ind w:left="0" w:right="-45"/>
        <w:rPr>
          <w:sz w:val="24"/>
          <w:lang w:val="ru-RU"/>
        </w:rPr>
      </w:pPr>
    </w:p>
    <w:p w:rsidR="00083239" w:rsidRDefault="00083239" w:rsidP="00827526">
      <w:pPr>
        <w:pStyle w:val="a3"/>
        <w:tabs>
          <w:tab w:val="left" w:pos="1562"/>
        </w:tabs>
        <w:ind w:left="0" w:right="-45"/>
        <w:rPr>
          <w:sz w:val="24"/>
          <w:lang w:val="ru-RU"/>
        </w:rPr>
      </w:pPr>
    </w:p>
    <w:p w:rsidR="00827526" w:rsidRDefault="00827526" w:rsidP="00827526">
      <w:pPr>
        <w:pStyle w:val="a3"/>
        <w:tabs>
          <w:tab w:val="left" w:pos="1562"/>
        </w:tabs>
        <w:ind w:left="0" w:right="-45"/>
        <w:rPr>
          <w:sz w:val="24"/>
          <w:lang w:val="ru-RU"/>
        </w:rPr>
      </w:pPr>
    </w:p>
    <w:p w:rsidR="00D56A14" w:rsidRDefault="00D56A14" w:rsidP="00827526">
      <w:pPr>
        <w:pStyle w:val="a3"/>
        <w:tabs>
          <w:tab w:val="left" w:pos="1562"/>
        </w:tabs>
        <w:ind w:left="0" w:right="-45"/>
        <w:rPr>
          <w:sz w:val="24"/>
          <w:lang w:val="ru-RU"/>
        </w:rPr>
      </w:pPr>
    </w:p>
    <w:p w:rsidR="00D56A14" w:rsidRDefault="00D56A14" w:rsidP="00827526">
      <w:pPr>
        <w:pStyle w:val="a3"/>
        <w:tabs>
          <w:tab w:val="left" w:pos="1562"/>
        </w:tabs>
        <w:ind w:left="0" w:right="-45"/>
        <w:rPr>
          <w:sz w:val="24"/>
          <w:lang w:val="ru-RU"/>
        </w:rPr>
      </w:pPr>
    </w:p>
    <w:p w:rsidR="00AC1DB6" w:rsidRPr="00AC1DB6" w:rsidRDefault="00AC1DB6">
      <w:pPr>
        <w:pStyle w:val="a3"/>
        <w:spacing w:line="360" w:lineRule="auto"/>
        <w:ind w:left="0" w:right="-45"/>
        <w:rPr>
          <w:sz w:val="28"/>
          <w:szCs w:val="28"/>
          <w:lang w:val="ru-RU"/>
        </w:rPr>
      </w:pPr>
    </w:p>
    <w:sectPr w:rsidR="00AC1DB6" w:rsidRPr="00AC1DB6" w:rsidSect="00475218">
      <w:pgSz w:w="11906" w:h="16838"/>
      <w:pgMar w:top="709" w:right="566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36568"/>
    <w:multiLevelType w:val="multilevel"/>
    <w:tmpl w:val="0A0817E4"/>
    <w:lvl w:ilvl="0">
      <w:start w:val="2"/>
      <w:numFmt w:val="decimal"/>
      <w:lvlText w:val="%1"/>
      <w:lvlJc w:val="left"/>
      <w:pPr>
        <w:ind w:left="238" w:hanging="478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62" w:hanging="478"/>
      </w:pPr>
      <w:rPr>
        <w:rFonts w:hint="default"/>
        <w:b w:val="0"/>
        <w:w w:val="100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238" w:hanging="6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361" w:hanging="64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02" w:hanging="64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43" w:hanging="64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83" w:hanging="64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24" w:hanging="64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64" w:hanging="647"/>
      </w:pPr>
      <w:rPr>
        <w:rFonts w:hint="default"/>
        <w:lang w:val="en-US" w:eastAsia="en-US" w:bidi="ar-SA"/>
      </w:rPr>
    </w:lvl>
  </w:abstractNum>
  <w:abstractNum w:abstractNumId="1">
    <w:nsid w:val="228753D0"/>
    <w:multiLevelType w:val="hybridMultilevel"/>
    <w:tmpl w:val="1B9C857A"/>
    <w:lvl w:ilvl="0" w:tplc="36C6B5A4">
      <w:start w:val="1"/>
      <w:numFmt w:val="decimal"/>
      <w:lvlText w:val="%1)"/>
      <w:lvlJc w:val="left"/>
      <w:pPr>
        <w:ind w:left="238" w:hanging="3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174AD1A">
      <w:numFmt w:val="bullet"/>
      <w:lvlText w:val="•"/>
      <w:lvlJc w:val="left"/>
      <w:pPr>
        <w:ind w:left="1280" w:hanging="301"/>
      </w:pPr>
      <w:rPr>
        <w:rFonts w:hint="default"/>
        <w:lang w:val="en-US" w:eastAsia="en-US" w:bidi="ar-SA"/>
      </w:rPr>
    </w:lvl>
    <w:lvl w:ilvl="2" w:tplc="3E70C93E">
      <w:numFmt w:val="bullet"/>
      <w:lvlText w:val="•"/>
      <w:lvlJc w:val="left"/>
      <w:pPr>
        <w:ind w:left="2321" w:hanging="301"/>
      </w:pPr>
      <w:rPr>
        <w:rFonts w:hint="default"/>
        <w:lang w:val="en-US" w:eastAsia="en-US" w:bidi="ar-SA"/>
      </w:rPr>
    </w:lvl>
    <w:lvl w:ilvl="3" w:tplc="DAB62D04">
      <w:numFmt w:val="bullet"/>
      <w:lvlText w:val="•"/>
      <w:lvlJc w:val="left"/>
      <w:pPr>
        <w:ind w:left="3361" w:hanging="301"/>
      </w:pPr>
      <w:rPr>
        <w:rFonts w:hint="default"/>
        <w:lang w:val="en-US" w:eastAsia="en-US" w:bidi="ar-SA"/>
      </w:rPr>
    </w:lvl>
    <w:lvl w:ilvl="4" w:tplc="378E8B96">
      <w:numFmt w:val="bullet"/>
      <w:lvlText w:val="•"/>
      <w:lvlJc w:val="left"/>
      <w:pPr>
        <w:ind w:left="4402" w:hanging="301"/>
      </w:pPr>
      <w:rPr>
        <w:rFonts w:hint="default"/>
        <w:lang w:val="en-US" w:eastAsia="en-US" w:bidi="ar-SA"/>
      </w:rPr>
    </w:lvl>
    <w:lvl w:ilvl="5" w:tplc="918885DE">
      <w:numFmt w:val="bullet"/>
      <w:lvlText w:val="•"/>
      <w:lvlJc w:val="left"/>
      <w:pPr>
        <w:ind w:left="5443" w:hanging="301"/>
      </w:pPr>
      <w:rPr>
        <w:rFonts w:hint="default"/>
        <w:lang w:val="en-US" w:eastAsia="en-US" w:bidi="ar-SA"/>
      </w:rPr>
    </w:lvl>
    <w:lvl w:ilvl="6" w:tplc="0A4A3458">
      <w:numFmt w:val="bullet"/>
      <w:lvlText w:val="•"/>
      <w:lvlJc w:val="left"/>
      <w:pPr>
        <w:ind w:left="6483" w:hanging="301"/>
      </w:pPr>
      <w:rPr>
        <w:rFonts w:hint="default"/>
        <w:lang w:val="en-US" w:eastAsia="en-US" w:bidi="ar-SA"/>
      </w:rPr>
    </w:lvl>
    <w:lvl w:ilvl="7" w:tplc="93B8653C">
      <w:numFmt w:val="bullet"/>
      <w:lvlText w:val="•"/>
      <w:lvlJc w:val="left"/>
      <w:pPr>
        <w:ind w:left="7524" w:hanging="301"/>
      </w:pPr>
      <w:rPr>
        <w:rFonts w:hint="default"/>
        <w:lang w:val="en-US" w:eastAsia="en-US" w:bidi="ar-SA"/>
      </w:rPr>
    </w:lvl>
    <w:lvl w:ilvl="8" w:tplc="1B1417EE">
      <w:numFmt w:val="bullet"/>
      <w:lvlText w:val="•"/>
      <w:lvlJc w:val="left"/>
      <w:pPr>
        <w:ind w:left="8564" w:hanging="301"/>
      </w:pPr>
      <w:rPr>
        <w:rFonts w:hint="default"/>
        <w:lang w:val="en-US" w:eastAsia="en-US" w:bidi="ar-SA"/>
      </w:rPr>
    </w:lvl>
  </w:abstractNum>
  <w:abstractNum w:abstractNumId="2">
    <w:nsid w:val="530F3074"/>
    <w:multiLevelType w:val="multilevel"/>
    <w:tmpl w:val="F6A6DC94"/>
    <w:lvl w:ilvl="0">
      <w:start w:val="3"/>
      <w:numFmt w:val="decimal"/>
      <w:lvlText w:val="%1"/>
      <w:lvlJc w:val="left"/>
      <w:pPr>
        <w:ind w:left="238" w:hanging="529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238" w:hanging="529"/>
      </w:pPr>
      <w:rPr>
        <w:rFonts w:hint="default"/>
        <w:w w:val="100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238" w:hanging="6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61" w:hanging="62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02" w:hanging="62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43" w:hanging="62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83" w:hanging="62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24" w:hanging="62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64" w:hanging="623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358"/>
    <w:rsid w:val="00083239"/>
    <w:rsid w:val="000959A2"/>
    <w:rsid w:val="00237F8C"/>
    <w:rsid w:val="00254F17"/>
    <w:rsid w:val="002C68FE"/>
    <w:rsid w:val="00377A56"/>
    <w:rsid w:val="003D3FE5"/>
    <w:rsid w:val="00421805"/>
    <w:rsid w:val="00475218"/>
    <w:rsid w:val="004D5371"/>
    <w:rsid w:val="0050125B"/>
    <w:rsid w:val="0050291D"/>
    <w:rsid w:val="00532B2F"/>
    <w:rsid w:val="00632AF8"/>
    <w:rsid w:val="006A33F6"/>
    <w:rsid w:val="006E7571"/>
    <w:rsid w:val="007766C9"/>
    <w:rsid w:val="00826090"/>
    <w:rsid w:val="00827526"/>
    <w:rsid w:val="00845B90"/>
    <w:rsid w:val="00862287"/>
    <w:rsid w:val="00875380"/>
    <w:rsid w:val="00876358"/>
    <w:rsid w:val="00892B60"/>
    <w:rsid w:val="009066E3"/>
    <w:rsid w:val="009B04E8"/>
    <w:rsid w:val="00AC1DB6"/>
    <w:rsid w:val="00AD3C86"/>
    <w:rsid w:val="00B347EA"/>
    <w:rsid w:val="00B60D12"/>
    <w:rsid w:val="00B973A5"/>
    <w:rsid w:val="00BB1E94"/>
    <w:rsid w:val="00C258CD"/>
    <w:rsid w:val="00C46F70"/>
    <w:rsid w:val="00C60FFF"/>
    <w:rsid w:val="00C93192"/>
    <w:rsid w:val="00CB6582"/>
    <w:rsid w:val="00CE0A57"/>
    <w:rsid w:val="00D56A14"/>
    <w:rsid w:val="00D9558D"/>
    <w:rsid w:val="00E147E9"/>
    <w:rsid w:val="00E42BBC"/>
    <w:rsid w:val="00E8104E"/>
    <w:rsid w:val="00ED43B6"/>
    <w:rsid w:val="00FE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E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1E9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1"/>
    <w:qFormat/>
    <w:rsid w:val="00845B90"/>
    <w:pPr>
      <w:widowControl w:val="0"/>
      <w:autoSpaceDE w:val="0"/>
      <w:autoSpaceDN w:val="0"/>
      <w:ind w:left="237" w:firstLine="709"/>
      <w:jc w:val="both"/>
    </w:pPr>
    <w:rPr>
      <w:sz w:val="22"/>
      <w:szCs w:val="22"/>
      <w:lang w:val="en-US" w:eastAsia="en-US"/>
    </w:rPr>
  </w:style>
  <w:style w:type="paragraph" w:styleId="a4">
    <w:name w:val="Body Text"/>
    <w:basedOn w:val="a"/>
    <w:link w:val="a5"/>
    <w:uiPriority w:val="1"/>
    <w:qFormat/>
    <w:rsid w:val="00827526"/>
    <w:pPr>
      <w:widowControl w:val="0"/>
      <w:autoSpaceDE w:val="0"/>
      <w:autoSpaceDN w:val="0"/>
      <w:ind w:left="237" w:firstLine="720"/>
      <w:jc w:val="both"/>
    </w:pPr>
    <w:rPr>
      <w:sz w:val="24"/>
      <w:szCs w:val="24"/>
      <w:lang w:val="en-US" w:eastAsia="en-US"/>
    </w:rPr>
  </w:style>
  <w:style w:type="character" w:customStyle="1" w:styleId="a5">
    <w:name w:val="Основной текст Знак"/>
    <w:basedOn w:val="a0"/>
    <w:link w:val="a4"/>
    <w:uiPriority w:val="1"/>
    <w:rsid w:val="00827526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E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1E9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1"/>
    <w:qFormat/>
    <w:rsid w:val="00845B90"/>
    <w:pPr>
      <w:widowControl w:val="0"/>
      <w:autoSpaceDE w:val="0"/>
      <w:autoSpaceDN w:val="0"/>
      <w:ind w:left="237" w:firstLine="709"/>
      <w:jc w:val="both"/>
    </w:pPr>
    <w:rPr>
      <w:sz w:val="22"/>
      <w:szCs w:val="22"/>
      <w:lang w:val="en-US" w:eastAsia="en-US"/>
    </w:rPr>
  </w:style>
  <w:style w:type="paragraph" w:styleId="a4">
    <w:name w:val="Body Text"/>
    <w:basedOn w:val="a"/>
    <w:link w:val="a5"/>
    <w:uiPriority w:val="1"/>
    <w:qFormat/>
    <w:rsid w:val="00827526"/>
    <w:pPr>
      <w:widowControl w:val="0"/>
      <w:autoSpaceDE w:val="0"/>
      <w:autoSpaceDN w:val="0"/>
      <w:ind w:left="237" w:firstLine="720"/>
      <w:jc w:val="both"/>
    </w:pPr>
    <w:rPr>
      <w:sz w:val="24"/>
      <w:szCs w:val="24"/>
      <w:lang w:val="en-US" w:eastAsia="en-US"/>
    </w:rPr>
  </w:style>
  <w:style w:type="character" w:customStyle="1" w:styleId="a5">
    <w:name w:val="Основной текст Знак"/>
    <w:basedOn w:val="a0"/>
    <w:link w:val="a4"/>
    <w:uiPriority w:val="1"/>
    <w:rsid w:val="00827526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6335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59</cp:revision>
  <dcterms:created xsi:type="dcterms:W3CDTF">2024-10-20T13:10:00Z</dcterms:created>
  <dcterms:modified xsi:type="dcterms:W3CDTF">2024-10-20T14:26:00Z</dcterms:modified>
</cp:coreProperties>
</file>